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9" w:rsidRPr="004F780B" w:rsidRDefault="001D3B79" w:rsidP="001D3B79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Formy sprawdzania wiedzy i umiejętności z chemii w klasach 7 – 8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Ocenie podlegają następujące formy aktywności ucznia: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sprawdziany wiadomości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kartkówki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odpowiedzi ustne 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aktywność na lekcji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konkursy z chemii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Sprawdziany wiadomości: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Zapowiadane są z tygodniowym wyprzedzeniem. Informacja o sprawdzianie zanotowana jest wcześniej w dzienniku lekcyjnym. Sprawdzian poprzedza powtórzenie materiału nauczania. Sprawdziany wiadomości są obowiązkowe.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Kartkówki: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Mają na celu  sprawdzenie wiadomości i umiejętności z 3 ostatnich lekcji. Nie muszą być zapowiedziane. Czas trwania – 15 minut.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Odpowiedź ustna: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Co najmniej jedna ocena w semestrze. Bez zapowiedzi. Podczas odpowiedzi obowiązuje znajomość zakresu materiału z 3 ostatnich lekcji, z wyjątkiem lekcji powtórzeniowych i sprawdzających, podczas których obowiązuje szerszy, ustalony wcześniej materiał (zwykle dotyczy on określonego działu).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F780B">
        <w:rPr>
          <w:rFonts w:asciiTheme="minorHAnsi" w:hAnsiTheme="minorHAnsi" w:cstheme="minorHAnsi"/>
          <w:b/>
          <w:color w:val="000000" w:themeColor="text1"/>
        </w:rPr>
        <w:t>Aktywność ucznia: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  <w:r w:rsidRPr="004F780B">
        <w:rPr>
          <w:rFonts w:asciiTheme="minorHAnsi" w:hAnsiTheme="minorHAnsi" w:cstheme="minorHAnsi"/>
          <w:color w:val="000000" w:themeColor="text1"/>
        </w:rPr>
        <w:t>posługiwanie się wiedzą w praktyce.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color w:val="000000" w:themeColor="text1"/>
        </w:rPr>
        <w:t>Zeszyt przedmiotowy: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Zeszyt do chemii prowadzony jest obowiązkowo.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Nieprzygotowania do lekcji: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Zostają zgłoszone przez uczniów na początku lekcji (zaraz po sprawdzeniu obecności). Uczeń ma prawo do dwukrotnego w ciągu semestru zgłoszenia nieprzygotowania do lekcji. Każde następne zgłoszenie skutkuje wpisaniem uwagi w dzienniku lekcyjnym. Zgłoszenie nieprzygotowania zwalnia tylko np. z bieżącego pytania ustnego.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lastRenderedPageBreak/>
        <w:t>Procentowy system oceniania: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D504A" w:rsidRDefault="001D3B79" w:rsidP="004D504A">
      <w:pPr>
        <w:pStyle w:val="NormalnyWeb"/>
      </w:pP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="004D504A">
        <w:rPr>
          <w:rFonts w:asciiTheme="minorHAnsi" w:hAnsiTheme="minorHAnsi" w:cstheme="minorHAnsi"/>
          <w:color w:val="000000" w:themeColor="text1"/>
        </w:rPr>
        <w:t xml:space="preserve">                      </w:t>
      </w:r>
      <w:r w:rsidR="004D504A">
        <w:t xml:space="preserve">od 0-29 </w:t>
      </w:r>
      <w:proofErr w:type="spellStart"/>
      <w:r w:rsidR="004D504A">
        <w:t>ndst</w:t>
      </w:r>
      <w:proofErr w:type="spellEnd"/>
    </w:p>
    <w:p w:rsidR="004D504A" w:rsidRDefault="004D504A" w:rsidP="004D504A">
      <w:pPr>
        <w:pStyle w:val="NormalnyWeb"/>
      </w:pPr>
      <w:r>
        <w:t xml:space="preserve">                                            30-49 </w:t>
      </w:r>
      <w:proofErr w:type="spellStart"/>
      <w:r>
        <w:t>dop</w:t>
      </w:r>
      <w:proofErr w:type="spellEnd"/>
    </w:p>
    <w:p w:rsidR="004D504A" w:rsidRDefault="004D504A" w:rsidP="004D504A">
      <w:pPr>
        <w:pStyle w:val="NormalnyWeb"/>
      </w:pPr>
      <w:r>
        <w:t xml:space="preserve">                                            50-69 </w:t>
      </w:r>
      <w:proofErr w:type="spellStart"/>
      <w:r>
        <w:t>dst</w:t>
      </w:r>
      <w:proofErr w:type="spellEnd"/>
    </w:p>
    <w:p w:rsidR="004D504A" w:rsidRDefault="004D504A" w:rsidP="004D504A">
      <w:pPr>
        <w:pStyle w:val="NormalnyWeb"/>
      </w:pPr>
      <w:r>
        <w:t xml:space="preserve">                                            70- 85 </w:t>
      </w:r>
      <w:proofErr w:type="spellStart"/>
      <w:r>
        <w:t>db</w:t>
      </w:r>
      <w:proofErr w:type="spellEnd"/>
    </w:p>
    <w:p w:rsidR="004D504A" w:rsidRDefault="004D504A" w:rsidP="004D504A">
      <w:pPr>
        <w:pStyle w:val="NormalnyWeb"/>
      </w:pPr>
      <w:r>
        <w:t xml:space="preserve">                                            86-97 </w:t>
      </w:r>
      <w:proofErr w:type="spellStart"/>
      <w:r>
        <w:t>bdb</w:t>
      </w:r>
      <w:proofErr w:type="spellEnd"/>
    </w:p>
    <w:p w:rsidR="004D504A" w:rsidRDefault="004D504A" w:rsidP="004D504A">
      <w:pPr>
        <w:pStyle w:val="NormalnyWeb"/>
      </w:pPr>
      <w:r>
        <w:t xml:space="preserve">                                            98-100 cel</w:t>
      </w:r>
    </w:p>
    <w:p w:rsidR="001D3B79" w:rsidRPr="004F780B" w:rsidRDefault="001D3B79" w:rsidP="004D504A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Poprawa ocen cząstkowych: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Uczeń ma do niej prawo w terminie do dwóch tygodni od daty otrzymania oceny. Uczeń, który w wyznaczonym terminie nie poprawi oceny traci prawo do poprawy. Po wyrażeniu przez ucznia chęci przystąpienia do poprawy, nauczyciel wyznacza jej termin oraz formę.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F780B" w:rsidRPr="004F780B" w:rsidRDefault="004F780B" w:rsidP="004F780B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 xml:space="preserve">Nieobecność podczas sprawdzianu, kartkówki 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W przyp</w:t>
      </w:r>
      <w:r w:rsidR="004F780B">
        <w:rPr>
          <w:rFonts w:asciiTheme="minorHAnsi" w:hAnsiTheme="minorHAnsi" w:cstheme="minorHAnsi"/>
          <w:color w:val="000000" w:themeColor="text1"/>
        </w:rPr>
        <w:t xml:space="preserve">adku nieobecności ucznia podczas sprawdzianu, kartkówki </w:t>
      </w:r>
      <w:r w:rsidRPr="004F780B">
        <w:rPr>
          <w:rFonts w:asciiTheme="minorHAnsi" w:hAnsiTheme="minorHAnsi" w:cstheme="minorHAnsi"/>
          <w:color w:val="000000" w:themeColor="text1"/>
        </w:rPr>
        <w:t>nauczyciel w miejsce oceny wpisuje w dzienniku lekcyjnym „</w:t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nb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>”. Zaliczenie zaległych spraw</w:t>
      </w:r>
      <w:r w:rsidR="004F780B">
        <w:rPr>
          <w:rFonts w:asciiTheme="minorHAnsi" w:hAnsiTheme="minorHAnsi" w:cstheme="minorHAnsi"/>
          <w:color w:val="000000" w:themeColor="text1"/>
        </w:rPr>
        <w:t>dzianów</w:t>
      </w:r>
      <w:r w:rsidR="00865B3E">
        <w:rPr>
          <w:rFonts w:asciiTheme="minorHAnsi" w:hAnsiTheme="minorHAnsi" w:cstheme="minorHAnsi"/>
          <w:color w:val="000000" w:themeColor="text1"/>
        </w:rPr>
        <w:t xml:space="preserve">, kartkówek  </w:t>
      </w:r>
      <w:r w:rsidR="004F780B">
        <w:rPr>
          <w:rFonts w:asciiTheme="minorHAnsi" w:hAnsiTheme="minorHAnsi" w:cstheme="minorHAnsi"/>
          <w:color w:val="000000" w:themeColor="text1"/>
        </w:rPr>
        <w:t xml:space="preserve">odbywa się na najbliższej </w:t>
      </w:r>
      <w:r w:rsidRPr="004F780B">
        <w:rPr>
          <w:rFonts w:asciiTheme="minorHAnsi" w:hAnsiTheme="minorHAnsi" w:cstheme="minorHAnsi"/>
          <w:color w:val="000000" w:themeColor="text1"/>
        </w:rPr>
        <w:t>lekcji, na której uczeń się pojawi.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Uzupełnienie zaległego materiału: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Uczeń ma trzy dni na uzupełnienie zaległego materiału w przypadku co najmniej tygodniowej, usprawiedliwionej nieobecności. Uczeń uzupełnia braki we własnym zakresie, wybranymi przez siebie metodami (np. pozyskuje notatki z lekcji od innych uczniów z klasy).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 xml:space="preserve">Ocena śródroczna i </w:t>
      </w:r>
      <w:proofErr w:type="spellStart"/>
      <w:r w:rsidRPr="004F780B">
        <w:rPr>
          <w:rFonts w:asciiTheme="minorHAnsi" w:hAnsiTheme="minorHAnsi" w:cstheme="minorHAnsi"/>
          <w:b/>
          <w:bCs/>
          <w:color w:val="000000" w:themeColor="text1"/>
        </w:rPr>
        <w:t>końcoworoczna</w:t>
      </w:r>
      <w:proofErr w:type="spellEnd"/>
      <w:r w:rsidRPr="004F780B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Ocena śródroczna i roczna nie jest średnią arytmetyczną ocen cząstkowych.  Największy wpływ na ocenę śródroczną i </w:t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końcoworoczną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 xml:space="preserve"> mają oceny ze sprawdzianów, następnie z kartkówek, odpowiedzi ustnych, a w dalszej kolejności aktywności na lekcjach, udziału  w konkursach (waga) w zależności od rangi i poziomu trudności konkursu oraz wyniku ucznia. </w:t>
      </w:r>
    </w:p>
    <w:p w:rsidR="002266C4" w:rsidRPr="004F780B" w:rsidRDefault="002266C4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Na koniec semestru nie przewiduje się żadnych sprawdzianów poprawkowych. Nie ma możliwości podniesienia oceny o cały stopień za przedstawienie prezentacji czy wykonanie projektu. Podniesienie oceny za tego typu formy jest dopuszczalne jedynie w przypadku, gdy ocena się waha.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Podczas wystawiania oceny śródrocznej/</w:t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końcoworocznej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 xml:space="preserve"> pod uwagę brany jest też stosunek ucznia do przedmiotu oraz wykazywanie się przez niego inicjatywą w celu poprawy/utrzymania swojej sytuacji, jak również systematyczność tych działań.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Ocenę celującą na koniec roku otrzymuje uczeń, który w obu semestrach uzyskiwał wysokie oceny cząstkowe oraz wziął udział w konkursie przedmiotowym i uzyskał z niego wynik, który może być uznany za ponadprzeciętny na tle poziomu prezentowanego przez resztę uczniów jego rocznika </w:t>
      </w:r>
      <w:r w:rsidRPr="004F780B">
        <w:rPr>
          <w:rFonts w:asciiTheme="minorHAnsi" w:hAnsiTheme="minorHAnsi" w:cstheme="minorHAnsi"/>
          <w:color w:val="000000" w:themeColor="text1"/>
        </w:rPr>
        <w:lastRenderedPageBreak/>
        <w:t>uczęszczających do naszej Szkoły. W wyjątkowych przypadkach możliwe jest również uzyskanie przez ucznia oceny celującej mimo braku uczestnictwa w konkursie, jeśli uczeń dysponuje dodatkową, ponadprogramową wiedzą będącą owocem jego samodzielnych poszukiwań i przemyśleń oraz wychodzi z samodzielną inicjatywą rozwiązań konkretnych problemów.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Przewidywaną niedostateczną ocenę śródroczną lub roczną nauczyciel podaje uczniowi  do około miesiąca przed Radą Pedagogiczną.</w:t>
      </w:r>
    </w:p>
    <w:p w:rsidR="001D3B79" w:rsidRPr="004F780B" w:rsidRDefault="001D3B79" w:rsidP="001D3B79">
      <w:pPr>
        <w:widowControl w:val="0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Ustalona przez nauczyciela na koniec roku szkolnego ocena niedostateczna może być</w:t>
      </w:r>
      <w:r w:rsidR="002266C4" w:rsidRPr="004F780B">
        <w:rPr>
          <w:rFonts w:asciiTheme="minorHAnsi" w:hAnsiTheme="minorHAnsi" w:cstheme="minorHAnsi"/>
          <w:color w:val="000000" w:themeColor="text1"/>
        </w:rPr>
        <w:t xml:space="preserve"> </w:t>
      </w:r>
      <w:r w:rsidRPr="004F780B">
        <w:rPr>
          <w:rFonts w:asciiTheme="minorHAnsi" w:hAnsiTheme="minorHAnsi" w:cstheme="minorHAnsi"/>
          <w:color w:val="000000" w:themeColor="text1"/>
        </w:rPr>
        <w:t>zmieniona tylko w wyniku egzaminu poprawkowego.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Uczeń lub jego rodzice mogą ubiegać się o otrzymanie wyższej niż przewidywana rocznej oceny klasyfikacyjnej zgodnie z zasadami opisanymi w § 48 Statutu Szkoły.</w:t>
      </w:r>
    </w:p>
    <w:p w:rsidR="0087001A" w:rsidRPr="004F780B" w:rsidRDefault="0087001A">
      <w:pPr>
        <w:rPr>
          <w:rFonts w:asciiTheme="minorHAnsi" w:hAnsiTheme="minorHAnsi" w:cstheme="minorHAnsi"/>
          <w:color w:val="000000" w:themeColor="text1"/>
        </w:rPr>
      </w:pPr>
    </w:p>
    <w:sectPr w:rsidR="0087001A" w:rsidRPr="004F780B" w:rsidSect="00472A0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584"/>
    <w:multiLevelType w:val="multilevel"/>
    <w:tmpl w:val="367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B79"/>
    <w:rsid w:val="001D3B79"/>
    <w:rsid w:val="002266C4"/>
    <w:rsid w:val="002B3069"/>
    <w:rsid w:val="00330258"/>
    <w:rsid w:val="0041584A"/>
    <w:rsid w:val="004D504A"/>
    <w:rsid w:val="004F780B"/>
    <w:rsid w:val="00865B3E"/>
    <w:rsid w:val="0087001A"/>
    <w:rsid w:val="00C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7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-ustp">
    <w:name w:val="paragraf - ustęp"/>
    <w:basedOn w:val="Normalny"/>
    <w:qFormat/>
    <w:rsid w:val="001D3B79"/>
    <w:pPr>
      <w:widowControl w:val="0"/>
      <w:spacing w:line="360" w:lineRule="auto"/>
    </w:pPr>
    <w:rPr>
      <w:rFonts w:ascii="Bookman Old Style" w:hAnsi="Bookman Old Style"/>
      <w:color w:val="00000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504A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Słabońska</dc:creator>
  <cp:lastModifiedBy>Katarzyna Słabońska</cp:lastModifiedBy>
  <cp:revision>5</cp:revision>
  <dcterms:created xsi:type="dcterms:W3CDTF">2021-09-05T18:47:00Z</dcterms:created>
  <dcterms:modified xsi:type="dcterms:W3CDTF">2022-08-31T10:50:00Z</dcterms:modified>
</cp:coreProperties>
</file>