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Niezbędne wymagania edukacyjne na poszczególne oceny z </w:t>
      </w:r>
      <w:r>
        <w:rPr>
          <w:rFonts w:hint="default" w:eastAsia="Calibri" w:cstheme="minorHAnsi"/>
          <w:b/>
          <w:bCs/>
          <w:lang w:val="pl-PL"/>
        </w:rPr>
        <w:t>przyrody</w:t>
      </w:r>
      <w:r>
        <w:rPr>
          <w:rFonts w:eastAsia="Calibri" w:cstheme="minorHAnsi"/>
          <w:b/>
          <w:bCs/>
        </w:rPr>
        <w:t xml:space="preserve"> dla klasy </w:t>
      </w:r>
      <w:r>
        <w:rPr>
          <w:rFonts w:hint="default" w:eastAsia="Calibri" w:cstheme="minorHAnsi"/>
          <w:b/>
          <w:bCs/>
          <w:lang w:val="pl-PL"/>
        </w:rPr>
        <w:t>4</w:t>
      </w:r>
      <w:bookmarkStart w:id="0" w:name="_GoBack"/>
      <w:bookmarkEnd w:id="0"/>
      <w:r>
        <w:rPr>
          <w:rFonts w:eastAsia="Calibri" w:cstheme="minorHAnsi"/>
          <w:b/>
          <w:bCs/>
        </w:rPr>
        <w:t xml:space="preserve"> szkoły podstawowej</w:t>
      </w:r>
    </w:p>
    <w:p>
      <w:pPr>
        <w:spacing w:after="120"/>
        <w:rPr>
          <w:color w:val="FF3399"/>
        </w:rPr>
      </w:pPr>
    </w:p>
    <w:tbl>
      <w:tblPr>
        <w:tblStyle w:val="13"/>
        <w:tblW w:w="49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8"/>
        <w:gridCol w:w="1756"/>
        <w:gridCol w:w="5"/>
        <w:gridCol w:w="235"/>
        <w:gridCol w:w="1888"/>
        <w:gridCol w:w="13"/>
        <w:gridCol w:w="2133"/>
        <w:gridCol w:w="151"/>
        <w:gridCol w:w="2052"/>
        <w:gridCol w:w="6"/>
        <w:gridCol w:w="8"/>
        <w:gridCol w:w="2"/>
        <w:gridCol w:w="1"/>
        <w:gridCol w:w="5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063" w:hRule="atLeast"/>
          <w:tblHeader/>
        </w:trPr>
        <w:tc>
          <w:tcPr>
            <w:tcW w:w="1066" w:type="pct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836" w:type="pct"/>
            <w:vAlign w:val="center"/>
          </w:tcPr>
          <w:p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1019" w:type="pct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(ocena dobra). Uczeń:</w:t>
            </w:r>
          </w:p>
        </w:tc>
        <w:tc>
          <w:tcPr>
            <w:tcW w:w="1087" w:type="pct"/>
            <w:gridSpan w:val="2"/>
            <w:vAlign w:val="center"/>
          </w:tcPr>
          <w:p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988" w:type="pct"/>
            <w:gridSpan w:val="7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(ocena celująca). Uczeń: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20" w:hRule="atLeast"/>
        </w:trPr>
        <w:tc>
          <w:tcPr>
            <w:tcW w:w="4996" w:type="pct"/>
            <w:gridSpan w:val="1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1. Poznajemy warsztat przyrodnika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72" w:hRule="atLeast"/>
        </w:trPr>
        <w:tc>
          <w:tcPr>
            <w:tcW w:w="1066" w:type="pct"/>
            <w:gridSpan w:val="2"/>
          </w:tcPr>
          <w:p>
            <w:pPr>
              <w:shd w:val="clear" w:color="auto" w:fill="FFFFFF"/>
              <w:spacing w:after="0" w:line="240" w:lineRule="auto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elementy przyrody nieożywionej (A)*; wymienia dwa elementy przyrody ożywionej (A)</w:t>
            </w:r>
          </w:p>
        </w:tc>
        <w:tc>
          <w:tcPr>
            <w:tcW w:w="836" w:type="pct"/>
          </w:tcPr>
          <w:p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wymienia trzy niezbędne do życia składniki przyrody nieożywionej (A); podaje trzy przykłady wytworów działalności człowieka (A)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ożywionych elementów przyrody (A); wskazuje w najbliższym otoczeniu wytwory działalności człowieka (C)</w:t>
            </w:r>
          </w:p>
        </w:tc>
        <w:tc>
          <w:tcPr>
            <w:tcW w:w="1087" w:type="pct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powiązań przyrody nieożywionej z przyrodą ożywioną (A); klasyfikuje wskazane elementy na: ożywione składniki przyrody, nieożywione składniki przyrody oraz wytwory działalności człowieka (C)</w:t>
            </w:r>
          </w:p>
        </w:tc>
        <w:tc>
          <w:tcPr>
            <w:tcW w:w="988" w:type="pct"/>
            <w:gridSpan w:val="7"/>
          </w:tcPr>
          <w:p>
            <w:pPr>
              <w:shd w:val="clear" w:color="auto" w:fill="FFFFFF"/>
              <w:spacing w:after="0" w:line="240" w:lineRule="auto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zmiana jednego elementu przyrody może wpłynąć na jej pozostałe elementy 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472" w:hRule="atLeast"/>
        </w:trPr>
        <w:tc>
          <w:tcPr>
            <w:tcW w:w="1066" w:type="pct"/>
            <w:gridSpan w:val="2"/>
          </w:tcPr>
          <w:p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(A); podaje dwa przykłady informacji uzyskanych dzięki wybranym zmysłom (A); wyjaśnia, czym jest obserwacja (B)</w:t>
            </w:r>
          </w:p>
        </w:tc>
        <w:tc>
          <w:tcPr>
            <w:tcW w:w="836" w:type="pct"/>
          </w:tcPr>
          <w:p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na przykładach rolę poszczególnych zmysłów w poznawaniu świata (B); wymienia źródła informacji o przyrodzie (A); omawia najważniejsze zasady bezpieczeństwa podczas prowadzenia obserwacji i wykonywania doświadczeń (B)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liczbę i rodzaj informacji uzyskiwanych za pomocą poszczególnych zmysłów (C); wymienia cechy przyrodnika (A); określa rolę obserwacji w poznawaniu przyrody (B); omawia etapy doświadczenia (B)</w:t>
            </w:r>
          </w:p>
        </w:tc>
        <w:tc>
          <w:tcPr>
            <w:tcW w:w="1087" w:type="pct"/>
            <w:gridSpan w:val="2"/>
          </w:tcPr>
          <w:p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jakim celu prowadzi się doświadczenia i eksperymenty przyrodnicze (B); wyjaśnia różnice między eksperymentem a doświadczeniem (B) </w:t>
            </w:r>
          </w:p>
        </w:tc>
        <w:tc>
          <w:tcPr>
            <w:tcW w:w="988" w:type="pct"/>
            <w:gridSpan w:val="7"/>
          </w:tcPr>
          <w:p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zjawisk, np. dotyczących pogody, zachowania zwierząt (D); przeprowadza dowolne doświadczenie, posługując się instrukcją, zapisuje obserwacje i wyniki (D); wyjaśnia, dlaczego do niektórych doświadczeń należy używać dwóch zestawów doświadczalnych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3279" w:hRule="atLeast"/>
        </w:trPr>
        <w:tc>
          <w:tcPr>
            <w:tcW w:w="1066" w:type="pct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dwa/trzy spostrzeżenia dotyczące obserwowanych obiektów (C); wykonuje schematyczny rysunek obserwowanego obiektu (C); dokonuje pomiaru z wykorzystaniem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836" w:type="pct"/>
          </w:tcPr>
          <w:p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 służący do prowadzenia obserwacji do obserwowanego obiektu (C); wymienia propozycje przyrządów, które należy przygotować do prowadzenia obserwacji w terenie (D); określa charakterystyczne cechy obserwowanych obiektów (C); opisuje sposób użycia taśmy mierniczej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miejsca dwóch/trzech obserwacji (D); proponuje przyrząd odpowiedni do obserwacji konkretnego obiektu (C); wymienia najważniejsze części mikroskopu (A)</w:t>
            </w:r>
          </w:p>
        </w:tc>
        <w:tc>
          <w:tcPr>
            <w:tcW w:w="1087" w:type="pct"/>
            <w:gridSpan w:val="2"/>
          </w:tcPr>
          <w:p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uzasadnia celowość zaplanowanej obserwacji (D); omawia sposób przygotowania obiektu do obserwacji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987" w:type="pct"/>
            <w:gridSpan w:val="6"/>
          </w:tcPr>
          <w:p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notatkę na temat innych przyrządów służących do prowadzenia obserwacji, np. odległych obiektów lub głębin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1685" w:hRule="atLeast"/>
        </w:trPr>
        <w:tc>
          <w:tcPr>
            <w:tcW w:w="1066" w:type="pct"/>
            <w:gridSpan w:val="2"/>
            <w:vMerge w:val="restart"/>
          </w:tcPr>
          <w:p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wskazanych przez nauczyciela na widnokręgu (A); wyznacza – na podstawie instrukcji słownej – główne kierunki geograficzne za pomocą kompasu (C); określa warunki wyznaczania kierunku północnego za pomocą gnomonu, czyli prostego patyka lub pręta, w słoneczny dzień (B)</w:t>
            </w:r>
          </w:p>
        </w:tc>
        <w:tc>
          <w:tcPr>
            <w:tcW w:w="836" w:type="pct"/>
            <w:vMerge w:val="restart"/>
          </w:tcPr>
          <w:p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kierunków geograficznych (A); przyporządkowuje skróty do nazw głównych kierunków geograficznych (A); określa warunki korzystania z kompasu (A); posługując się instrukcją, wyznacza główne kierunki geograficzne za pomocą gnomonu (C) </w:t>
            </w:r>
          </w:p>
        </w:tc>
        <w:tc>
          <w:tcPr>
            <w:tcW w:w="1019" w:type="pct"/>
            <w:gridSpan w:val="4"/>
            <w:vMerge w:val="restart"/>
          </w:tcPr>
          <w:p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widnokrąg (B); omawia budowę kompasu (B); samodzielnie wyznacza kierunki geograficzne za pomocą kompasu (C); wyjaśnia, w jaki sposób wyznacza się kierunki pośrednie (B)</w:t>
            </w:r>
          </w:p>
        </w:tc>
        <w:tc>
          <w:tcPr>
            <w:tcW w:w="1087" w:type="pct"/>
            <w:gridSpan w:val="2"/>
            <w:vMerge w:val="restar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(B); 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987" w:type="pct"/>
            <w:gridSpan w:val="6"/>
            <w:vMerge w:val="restart"/>
          </w:tcPr>
          <w:p>
            <w:pPr>
              <w:shd w:val="clear" w:color="auto" w:fill="FFFFFF"/>
              <w:spacing w:after="0" w:line="240" w:lineRule="auto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historyczne i współczesne przykłady praktycznego wykorzystania umiejętności wyznaczania kierunków geograficznych (A); omawia sposób wyznaczania kierunku północnego na podstawie położenia Gwiazdy Polarnej oraz innych obiektów w otoczeniu 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cantSplit/>
          <w:trHeight w:val="1873" w:hRule="atLeast"/>
        </w:trPr>
        <w:tc>
          <w:tcPr>
            <w:tcW w:w="1066" w:type="pct"/>
            <w:gridSpan w:val="2"/>
            <w:vMerge w:val="continue"/>
          </w:tcPr>
          <w:p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pct"/>
            <w:vMerge w:val="continue"/>
          </w:tcPr>
          <w:p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pct"/>
            <w:gridSpan w:val="4"/>
            <w:vMerge w:val="continue"/>
          </w:tcPr>
          <w:p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gridSpan w:val="2"/>
            <w:vMerge w:val="continue"/>
          </w:tcPr>
          <w:p>
            <w:pPr>
              <w:shd w:val="clear" w:color="auto" w:fill="FFFFFF"/>
              <w:spacing w:after="0" w:line="240" w:lineRule="auto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pct"/>
            <w:gridSpan w:val="6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20" w:hRule="atLeast"/>
        </w:trPr>
        <w:tc>
          <w:tcPr>
            <w:tcW w:w="4996" w:type="pct"/>
            <w:gridSpan w:val="1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2. Poznajemy pogodę i inne zjawiska przyrodnicze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pct"/>
          <w:cantSplit/>
          <w:trHeight w:val="3300" w:hRule="atLeast"/>
        </w:trPr>
        <w:tc>
          <w:tcPr>
            <w:tcW w:w="1066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w najbliższym otoczeniu przykłady ciał stałych, cieczy i gazów (B); wskazuje w najbliższym otoczeniu po dwa przykłady ciał plastycznych, kruchych i sprężystych (B); podaje dwa przykłady występowania zjawiska rozszerzalności cieplnej ciał stałych (A); porównuje ciała stałe z cieczami pod względem jednej właściwości, np. kształtu (C)</w:t>
            </w:r>
          </w:p>
        </w:tc>
        <w:tc>
          <w:tcPr>
            <w:tcW w:w="83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stany skupienia, w których występują substancje (A); podaje dwa/trzy przykłady wykorzystania właściwości ciał stałych w życiu codziennym (C)</w:t>
            </w:r>
          </w:p>
        </w:tc>
        <w:tc>
          <w:tcPr>
            <w:tcW w:w="1019" w:type="pct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na czym polega zjawisko rozszerzalności cieplnej (B); podaje przykłady występowania zjawiska rozszerzalności cieplnej ciał stałych i cieczy (C) oraz gazów (D)</w:t>
            </w:r>
          </w:p>
        </w:tc>
        <w:tc>
          <w:tcPr>
            <w:tcW w:w="1087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klasyfikuje ciała stałe ze względu na właściwości (B); wyjaśnia, na czym polega kruchość, plastyczność i sprężystość (B); porównuje właściwości ciał stałych, cieczy i gazów (C); opisuje zasadę działania termometru cieczowego (B)</w:t>
            </w:r>
          </w:p>
        </w:tc>
        <w:tc>
          <w:tcPr>
            <w:tcW w:w="985" w:type="pct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popierając swoje stanowisko przykładami z życia, dlaczego ważna jest znajomość właściwości ciał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pct"/>
          <w:cantSplit/>
          <w:trHeight w:val="3277" w:hRule="atLeast"/>
        </w:trPr>
        <w:tc>
          <w:tcPr>
            <w:tcW w:w="1066" w:type="pct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(A); omawia budowę termometru (B); odczytuje wskazania termometru (C); wyjaśnia, na czym polega krzepnięcie i topnienie (B)</w:t>
            </w:r>
          </w:p>
        </w:tc>
        <w:tc>
          <w:tcPr>
            <w:tcW w:w="836" w:type="pc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przeprowadza, zgodnie z instrukcją, doświadczenia wykazujące: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 wpływ temperatury otoczenia na parowanie wody (C),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 obecność pary wodnej w powietrzu (C);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formułuje wnioski na podstawie przeprowadzonych doświadczeń (D); przyporządkowuje stan skupienia wody do wskazań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1087" w:type="pct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dokumentuje doświadczenia według poznanego schematu (D); podaje znane z życia codziennego przykłady zmian stanów skupienia wody (C); przedstawia w formie schematu zmiany stanu skupienia wody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985" w:type="pct"/>
            <w:gridSpan w:val="4"/>
          </w:tcPr>
          <w:p>
            <w:pPr>
              <w:shd w:val="clear" w:color="auto" w:fill="FFFFFF"/>
              <w:spacing w:after="0" w:line="240" w:lineRule="auto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przedstawia zmiany stanów skupienia wody podczas jej krążenia w przyrodzie, posługując się wykonanym przez siebie rysunkiem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pct"/>
          <w:cantSplit/>
          <w:trHeight w:val="2472" w:hRule="atLeast"/>
        </w:trPr>
        <w:tc>
          <w:tcPr>
            <w:tcW w:w="1066" w:type="pct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przynajmniej trzy składniki pogody (A);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dowolnej ilustracji rodzaje opadów (C); wyjaśnia, dlaczego burze są groźne (B) </w:t>
            </w:r>
          </w:p>
        </w:tc>
        <w:tc>
          <w:tcPr>
            <w:tcW w:w="836" w:type="pc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(A)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podaje, z czego mogą być zbudowane chmury (A); rozróżnia rodzaje osadów atmosferycznych na ilustracjach (C); wyjaśnia, czym jest ciśnienie atmosferyczne (B); wyjaśnia, jak powstaje wiatr (B)</w:t>
            </w:r>
          </w:p>
        </w:tc>
        <w:tc>
          <w:tcPr>
            <w:tcW w:w="1087" w:type="pct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jak tworzy się nazwę wiatru (B); rozpoznaje na mapie rodzaje wiatrów (C); wykazuje związek pomiędzy porą roku a występowaniem określonego rodzaju opadów i osadów (D)</w:t>
            </w:r>
          </w:p>
        </w:tc>
        <w:tc>
          <w:tcPr>
            <w:tcW w:w="985" w:type="pct"/>
            <w:gridSpan w:val="4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pct"/>
          <w:cantSplit/>
          <w:trHeight w:val="1898" w:hRule="atLeast"/>
        </w:trPr>
        <w:tc>
          <w:tcPr>
            <w:tcW w:w="1066" w:type="pct"/>
            <w:gridSpan w:val="2"/>
            <w:vMerge w:val="restar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dobiera odpowiednie przyrządy służące do pomiaru trzech składników pogody (A);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odczytuje temperaturę powietrza z termometru cieczowego (C);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 (C); odczytuje symbole umieszczone na mapie pogody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950" w:type="pct"/>
            <w:gridSpan w:val="3"/>
            <w:vMerge w:val="restar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zapisuje temperaturę dodatnią i ujemną (C); omawia sposób pomiaru ilości opadów (B); podaje jednostki, w których wyraża się składniki pogody (A); buduje deszczomierz na podstawie instrukcji (C); prowadzi tygodniowy kalendarz pogody na podstawie obserwacji wybranych składników pogody (C); określa aktualny stopień zachmurzenia nieba na podstawie obserwacji (C); opisuje tęczę (B)</w:t>
            </w:r>
          </w:p>
        </w:tc>
        <w:tc>
          <w:tcPr>
            <w:tcW w:w="905" w:type="pct"/>
            <w:gridSpan w:val="2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przyrządy służące do obserwacji meteorologicznych (A); dokonuje pomiaru składników pogody – prowadzi kalendarz pogody (C); przygotowuje możliwą prognozę pogody dla swojej miejscowości na następny dzień (C) </w:t>
            </w:r>
          </w:p>
        </w:tc>
        <w:tc>
          <w:tcPr>
            <w:tcW w:w="1087" w:type="pct"/>
            <w:gridSpan w:val="2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 (C); określa kierunek wiatru na podstawie obserwacji (C)</w:t>
            </w:r>
          </w:p>
        </w:tc>
        <w:tc>
          <w:tcPr>
            <w:tcW w:w="985" w:type="pct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 prezentuje informacje na temat rodzajów wiatru występujących na świecie (C); na podstawie opisu przedstawia – w formie mapy – prognozę pogody dla Polski (D)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pct"/>
          <w:cantSplit/>
          <w:trHeight w:val="1996" w:hRule="atLeast"/>
        </w:trPr>
        <w:tc>
          <w:tcPr>
            <w:tcW w:w="1066" w:type="pct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pct"/>
            <w:gridSpan w:val="3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pct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pct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pct"/>
          <w:cantSplit/>
          <w:trHeight w:val="1850" w:hRule="atLeast"/>
        </w:trPr>
        <w:tc>
          <w:tcPr>
            <w:tcW w:w="1066" w:type="pct"/>
            <w:gridSpan w:val="2"/>
            <w:vMerge w:val="restart"/>
          </w:tcPr>
          <w:p>
            <w:pPr>
              <w:shd w:val="clear" w:color="auto" w:fill="FFFFFF"/>
              <w:spacing w:after="0" w:line="240" w:lineRule="auto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(C); podaje daty rozpoczęcia kalendarzowych pór roku (A); podaje po trzy przykłady zmian zachodzących w przyrodzie ożywionej w poszczególnych porach roku (C)</w:t>
            </w:r>
          </w:p>
        </w:tc>
        <w:tc>
          <w:tcPr>
            <w:tcW w:w="950" w:type="pct"/>
            <w:gridSpan w:val="3"/>
            <w:vMerge w:val="restart"/>
          </w:tcPr>
          <w:p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pozorną wędrówkę Słońca nad widnokręgiem (B); omawia zmiany temperatury powietrza w ciągu dnia (B); 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(B)</w:t>
            </w:r>
          </w:p>
        </w:tc>
        <w:tc>
          <w:tcPr>
            <w:tcW w:w="905" w:type="pct"/>
            <w:gridSpan w:val="2"/>
            <w:vMerge w:val="restar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zależność między wysokością Słońca a temperaturą powietrza (C); określa zależność między wysokością Słońca a długością cienia (C); wyjaśnia pojęcie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zmiany w pozornej wędrówce Słońca nad widnokręgiem w poszczególnych porach roku (B)</w:t>
            </w:r>
          </w:p>
        </w:tc>
        <w:tc>
          <w:tcPr>
            <w:tcW w:w="1087" w:type="pct"/>
            <w:gridSpan w:val="2"/>
            <w:vMerge w:val="restart"/>
          </w:tcPr>
          <w:p>
            <w:pPr>
              <w:shd w:val="clear" w:color="auto" w:fill="FFFFFF"/>
              <w:spacing w:after="0" w:line="240" w:lineRule="auto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(B); porównuje wysokość Słońca nad widnokręgiem oraz długość cienia podczas górowania w poszczególnych porach roku (C)</w:t>
            </w:r>
          </w:p>
        </w:tc>
        <w:tc>
          <w:tcPr>
            <w:tcW w:w="985" w:type="pct"/>
            <w:gridSpan w:val="4"/>
            <w:vMerge w:val="restart"/>
          </w:tcPr>
          <w:p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dnia, np. wybór ubrania, pielęgnacja roślin, ustawienie budy dla psa (B); wymienia fenologiczne pory roku, czyli te, które wyróżnia się na podstawie fazy rozwoju roślinności 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pct"/>
          <w:cantSplit/>
          <w:trHeight w:val="1359" w:hRule="atLeast"/>
        </w:trPr>
        <w:tc>
          <w:tcPr>
            <w:tcW w:w="1066" w:type="pct"/>
            <w:gridSpan w:val="2"/>
            <w:vMerge w:val="continue"/>
          </w:tcPr>
          <w:p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pct"/>
            <w:gridSpan w:val="3"/>
            <w:vMerge w:val="continue"/>
          </w:tcPr>
          <w:p>
            <w:pPr>
              <w:shd w:val="clear" w:color="auto" w:fill="FFFFFF"/>
              <w:spacing w:after="0" w:line="240" w:lineRule="auto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pct"/>
            <w:gridSpan w:val="2"/>
            <w:vMerge w:val="continue"/>
          </w:tcPr>
          <w:p>
            <w:pPr>
              <w:shd w:val="clear" w:color="auto" w:fill="FFFFFF"/>
              <w:tabs>
                <w:tab w:val="left" w:pos="2317"/>
              </w:tabs>
              <w:spacing w:after="0" w:line="240" w:lineRule="auto"/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gridSpan w:val="2"/>
            <w:vMerge w:val="continue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pct"/>
            <w:gridSpan w:val="4"/>
            <w:vMerge w:val="continue"/>
          </w:tcPr>
          <w:p>
            <w:pPr>
              <w:shd w:val="clear" w:color="auto" w:fill="FFFFFF"/>
              <w:spacing w:after="0" w:line="240" w:lineRule="auto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20" w:hRule="atLeast"/>
        </w:trPr>
        <w:tc>
          <w:tcPr>
            <w:tcW w:w="4996" w:type="pct"/>
            <w:gridSpan w:val="1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" w:type="pct"/>
          <w:cantSplit/>
          <w:trHeight w:val="3168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po czym rozpoznaje się organizm (B); wymienia przynajmniej trzy czynności życiowe organizmów (A); omawia jedną wybraną przez siebie czynność życiową organizmów (B); odróżnia przedstawione na ilustracji organizmy jednokomórkowe od organizmów wielokomórkowych (C) </w:t>
            </w:r>
          </w:p>
        </w:tc>
        <w:tc>
          <w:tcPr>
            <w:tcW w:w="842" w:type="pct"/>
            <w:gridSpan w:val="3"/>
          </w:tcPr>
          <w:p>
            <w:pPr>
              <w:shd w:val="clear" w:color="auto" w:fill="FFFFFF"/>
              <w:spacing w:after="0" w:line="240" w:lineRule="auto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podaje charakterystyczne cechy organizmów (A); wymienia czynności życiowe organizmów (A); rozpoznaje na ilustracji wybrane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organy/narządy (C)</w:t>
            </w:r>
          </w:p>
        </w:tc>
        <w:tc>
          <w:tcPr>
            <w:tcW w:w="1011" w:type="pct"/>
            <w:gridSpan w:val="2"/>
          </w:tcPr>
          <w:p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organizmów (B); omawia cechy rozmnażania płciowego i bezpłciowego (B)</w:t>
            </w:r>
          </w:p>
        </w:tc>
        <w:tc>
          <w:tcPr>
            <w:tcW w:w="1094" w:type="pct"/>
            <w:gridSpan w:val="3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organizmy, np. ruch, wzrost (C); porównuje rozmnażanie płciowe z rozmnażaniem bezpłciowym (C)</w:t>
            </w:r>
          </w:p>
        </w:tc>
        <w:tc>
          <w:tcPr>
            <w:tcW w:w="984" w:type="pct"/>
            <w:gridSpan w:val="3"/>
          </w:tcPr>
          <w:p>
            <w:pPr>
              <w:shd w:val="clear" w:color="auto" w:fill="FFFFFF"/>
              <w:spacing w:after="0" w:line="240" w:lineRule="auto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na temat najmniejszych i największych organizmów żyjących na Ziemi (D); omawia podział organizmów na pięć królestw 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" w:type="pct"/>
          <w:cantSplit/>
          <w:trHeight w:val="1491" w:hRule="atLeast"/>
        </w:trPr>
        <w:tc>
          <w:tcPr>
            <w:tcW w:w="1063" w:type="pct"/>
            <w:vMerge w:val="restart"/>
          </w:tcPr>
          <w:p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określa, czy podany organizm jest samożywny czy cudzożywny (B); podaje przykłady organizmów cudzożywnych: mięsożernych, roślinożernych i wszystkożernych (B); wskazuje na ilustracji charakterystyczne cechy drapieżników (C)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840" w:type="pct"/>
            <w:gridSpan w:val="2"/>
            <w:vMerge w:val="restar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ze względu na rodzaj pokarmu (A); podaje przykłady organizmów roślinożernych (B); dzieli mięsożerców na drapieżniki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 padlinożerców (B); wyjaśnia, na czym polega wszystkożerność (B)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1019" w:type="pct"/>
            <w:gridSpan w:val="4"/>
            <w:vMerge w:val="restar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podając przykłady, sposoby zdobywania pokarmu przez organizmy cudzożywne (B); podaje przykłady zwierząt odżywiających się szczątkami glebowymi (B); 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pasożytów (A); wyjaśnia nazwy ogniw łańcucha pokarmowego (B); wyjaśnia, co to jest sieć pokarmowa (B) </w:t>
            </w:r>
          </w:p>
        </w:tc>
        <w:tc>
          <w:tcPr>
            <w:tcW w:w="1087" w:type="pct"/>
            <w:gridSpan w:val="2"/>
            <w:vMerge w:val="restart"/>
          </w:tcPr>
          <w:p>
            <w:pPr>
              <w:shd w:val="clear" w:color="auto" w:fill="FFFFFF"/>
              <w:spacing w:after="0" w:line="240" w:lineRule="auto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wytwarzania pokarmu przez rośliny (B); określa rolę, jaką odgrywają w przyrodzie zwierzęta odżywiające się szczątkami glebowymi (C); wyjaśnia, na czym polega pasożytnictwo (B); omawia rolę destruentów w łańcuchu pokarmowym (B)</w:t>
            </w:r>
          </w:p>
        </w:tc>
        <w:tc>
          <w:tcPr>
            <w:tcW w:w="984" w:type="pct"/>
            <w:gridSpan w:val="3"/>
            <w:vMerge w:val="restart"/>
          </w:tcPr>
          <w:p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– w dowolnej formie – informacje na temat pasożytnictwa w świecie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(D); podaje przykłady obrony przed wrogami w świecie roślin i zwierząt (C);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" w:type="pct"/>
          <w:cantSplit/>
          <w:trHeight w:val="2880" w:hRule="atLeast"/>
        </w:trPr>
        <w:tc>
          <w:tcPr>
            <w:tcW w:w="1063" w:type="pct"/>
            <w:vMerge w:val="continue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pct"/>
            <w:gridSpan w:val="2"/>
            <w:vMerge w:val="continue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9" w:type="pct"/>
            <w:gridSpan w:val="4"/>
            <w:vMerge w:val="continue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gridSpan w:val="2"/>
            <w:vMerge w:val="continue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pct"/>
            <w:gridSpan w:val="3"/>
            <w:vMerge w:val="continue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" w:type="pct"/>
          <w:cantSplit/>
          <w:trHeight w:val="4315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korzyści wynikające z uprawy roślin w domu i ogrodzie (A); podaje przykłady zwierząt hodowanych przez człowieka w domu (A); podaje przykład drobnego zwierzęcia żyjącego w domu (A); rozpoznaje trzy zwierzęta żyjące w ogrodzie (C)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trzy przykłady roślin stosowanych jako przyprawy do potraw (B); wyjaśnia, dlaczego decyzja o hodowli zwierzęcia powinna być dokładnie przemyślana (B); omawia zasady opieki nad zwierzętami (B); podaje przykłady dzikich zwierząt żyjących w mieście (A); wykonuje zielnik, w którym umieszcza pięć okazów (D)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(D); określa cel hodowania zwierząt w domu 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1087" w:type="pct"/>
            <w:gridSpan w:val="2"/>
          </w:tcPr>
          <w:p>
            <w:pPr>
              <w:shd w:val="clear" w:color="auto" w:fill="FFFFFF"/>
              <w:spacing w:after="0" w:line="240" w:lineRule="auto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 formułuje apel do osób mających zamiar hodować zwierzę lub podarować je w prezencie (D)</w:t>
            </w:r>
          </w:p>
        </w:tc>
        <w:tc>
          <w:tcPr>
            <w:tcW w:w="984" w:type="pct"/>
            <w:gridSpan w:val="3"/>
          </w:tcPr>
          <w:p>
            <w:pPr>
              <w:shd w:val="clear" w:color="auto" w:fill="FFFFFF"/>
              <w:spacing w:after="0" w:line="240" w:lineRule="auto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zwierząt, np. omówienie najszybszych zwierząt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20" w:hRule="atLeast"/>
        </w:trPr>
        <w:tc>
          <w:tcPr>
            <w:tcW w:w="4996" w:type="pct"/>
            <w:gridSpan w:val="1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pct"/>
          <w:cantSplit/>
          <w:trHeight w:val="2539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bogatych w białka, cukry, tłuszcze, witaminy (A); omawia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składniki pokarmowe (A); przyporządkowuje podane pokarmy do wskazanej grupy pokarmowej (C)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 pokarmowych w organizmie (B); wymienia produkty zawierające sole mineralne (A)</w:t>
            </w:r>
          </w:p>
        </w:tc>
        <w:tc>
          <w:tcPr>
            <w:tcW w:w="1087" w:type="pct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(B); omawia rolę soli mineralnych w organizmie (B)</w:t>
            </w:r>
          </w:p>
        </w:tc>
        <w:tc>
          <w:tcPr>
            <w:tcW w:w="985" w:type="pct"/>
            <w:gridSpan w:val="4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przedstawia krótkie informacje na temat sztucznych barwników, aromatów identycznych z naturalnymi, konserwantów znajdujących się w żywności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pct"/>
          <w:cantSplit/>
          <w:trHeight w:val="1792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(A); omawia rolę układu pokarmowego (B); podaje zasady higieny układu pokarmowego (A)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opisuje drogę pokarmu w organizmie (B); omawia, co dzieje się w organizmie po zakończeniu trawienia pokarmu (B)</w:t>
            </w:r>
          </w:p>
        </w:tc>
        <w:tc>
          <w:tcPr>
            <w:tcW w:w="1087" w:type="pct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(C)</w:t>
            </w:r>
          </w:p>
        </w:tc>
        <w:tc>
          <w:tcPr>
            <w:tcW w:w="985" w:type="pct"/>
            <w:gridSpan w:val="4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narządów wspomagających trawienie (B); wymienia czynniki, które mogą negatywnie wpłynąć na funkcjonowanie wątroby lub trzustki 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" w:type="pct"/>
          <w:cantSplit/>
          <w:trHeight w:val="2521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schemacie serce i naczynia krwionośne (C); wymienia rodzaje naczyń krwionośnych (A); mierzy puls (C); podaje dwa przykłady zachowań korzystnie wpływających na pracę układu krążenia (C)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 krwionośnych (B); pokazuje na schemacie poszczególne rodzaje naczyń krwionośnych (C)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 czym jest tętno (B); omawia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 w transporcie substancji w organizmie (C); proponuje zestaw prostych ćwiczeń poprawiających funkcjonowanie układu krwionośnego (D)</w:t>
            </w:r>
          </w:p>
        </w:tc>
        <w:tc>
          <w:tcPr>
            <w:tcW w:w="1087" w:type="pct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jak należy dbać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 podaje przykłady produktów żywnościowych korzystnie wpływających na pracę układu krwionośnego (C)</w:t>
            </w:r>
          </w:p>
        </w:tc>
        <w:tc>
          <w:tcPr>
            <w:tcW w:w="984" w:type="pct"/>
            <w:gridSpan w:val="3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– w dowolnej formie – informacje na temat składników krwi (B) i grup krwi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" w:type="pct"/>
          <w:cantSplit/>
          <w:trHeight w:val="3227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pokazuje na modelu lub planszy dydaktycznej położenie narządów budujących układ oddechowy (C); wymienia zasady higieny układu oddechowego (B)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(A); wyjaśnia, co dzieje się z powietrzem podczas wędrówki przez drogi oddechowe (B); określa rolę układu oddechowego (A); opisuje zmiany w wyglądzie części piersiowej tułowia podczas wdechu i wydechu (C)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 omawia rolę poszczególnych narządów układu oddechowego (B); wyjaśnia, dlaczego drogi oddechowe są wyściełane przez komórki z rzęskami (B)</w:t>
            </w:r>
          </w:p>
        </w:tc>
        <w:tc>
          <w:tcPr>
            <w:tcW w:w="1087" w:type="pct"/>
            <w:gridSpan w:val="2"/>
          </w:tcPr>
          <w:p>
            <w:pPr>
              <w:shd w:val="clear" w:color="auto" w:fill="FFFFFF"/>
              <w:spacing w:after="0" w:line="240" w:lineRule="auto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współpraca układów pokarmowego, krwionośnego i oddechowego (B); wykonuje schematyczny rysunek ilustrujący wymianę gazową zachodzącą w płucach (C)</w:t>
            </w:r>
          </w:p>
        </w:tc>
        <w:tc>
          <w:tcPr>
            <w:tcW w:w="984" w:type="pct"/>
            <w:gridSpan w:val="3"/>
          </w:tcPr>
          <w:p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" w:type="pct"/>
          <w:cantSplit/>
          <w:trHeight w:val="2675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sobie, modelu lub planszy elementy szkieletu (C); wyjaśnia pojęcie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dwie zasady higieny układu ruchu (B)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elementy budujące układ ruchu (A); podaje nazwy i wskazuje główne elementy szkieletu (C); wymienia trzy funkcje szkieletu (A); wymienia zasady higieny układu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ruchu (A)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u człowieka (A); wyjaśnia, w jaki sposób mięśnie są połączone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ze szkieletem (B)</w:t>
            </w:r>
          </w:p>
        </w:tc>
        <w:tc>
          <w:tcPr>
            <w:tcW w:w="1087" w:type="pct"/>
            <w:gridSpan w:val="2"/>
          </w:tcPr>
          <w:p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zakres ruchów stawów: barkowego, biodrowego i kolanowego (D); na modelu lub planszy wskazuje kości o różnych kształtach (C); omawia pracę mięśni szkieletowych (C)</w:t>
            </w:r>
          </w:p>
        </w:tc>
        <w:tc>
          <w:tcPr>
            <w:tcW w:w="980" w:type="pct"/>
            <w:gridSpan w:val="2"/>
          </w:tcPr>
          <w:p>
            <w:pPr>
              <w:shd w:val="clear" w:color="auto" w:fill="FFFFFF"/>
              <w:spacing w:after="0" w:line="240" w:lineRule="auto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 okresie szkolnym należy szczególnie dbać o prawidłową postawę ciała (B); omawia działanie mięśni budujących narządy wewnętrzne 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" w:type="pct"/>
          <w:cantSplit/>
          <w:trHeight w:val="2043" w:hRule="atLeast"/>
        </w:trPr>
        <w:tc>
          <w:tcPr>
            <w:tcW w:w="1063" w:type="pct"/>
            <w:vMerge w:val="restar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układu nerwowego (C); wskazuje na planszy lub modelu położenie narządów zmysłów (C); wymienia zadania narządów smaku i powonienia (A); wymienia, podając przykłady, rodzaje smaków (A); wymienia dwa zachowania wpływające niekorzystnie na układ nerwowy (A)</w:t>
            </w:r>
          </w:p>
        </w:tc>
        <w:tc>
          <w:tcPr>
            <w:tcW w:w="840" w:type="pct"/>
            <w:gridSpan w:val="2"/>
            <w:vMerge w:val="restar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zmysłów (B); omawia rolę skóry jako narządu zmysłu (B); wymienia zasady higieny oczu i uszu (B)</w:t>
            </w:r>
          </w:p>
        </w:tc>
        <w:tc>
          <w:tcPr>
            <w:tcW w:w="1019" w:type="pct"/>
            <w:gridSpan w:val="4"/>
            <w:vMerge w:val="restart"/>
          </w:tcPr>
          <w:p>
            <w:pPr>
              <w:shd w:val="clear" w:color="auto" w:fill="FFFFFF"/>
              <w:spacing w:after="0" w:line="240" w:lineRule="auto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 planszy, w jaki sposób powstaje obraz oglądanego obiektu (C); wskazuje na planszy elementy budowy oka: soczewkę, siatkówkę i źrenicę (C); wskazuje na planszy małżowinę uszną, przewód słuchowy i błonę bębenkową (C); omawia zasady higieny układu nerwowego (B)</w:t>
            </w:r>
          </w:p>
        </w:tc>
        <w:tc>
          <w:tcPr>
            <w:tcW w:w="1087" w:type="pct"/>
            <w:gridSpan w:val="2"/>
            <w:vMerge w:val="restart"/>
          </w:tcPr>
          <w:p>
            <w:pPr>
              <w:shd w:val="clear" w:color="auto" w:fill="FFFFFF"/>
              <w:spacing w:after="0" w:line="240" w:lineRule="auto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zadania mózgu, rdzenia kręgowego i nerwów (A); wyjaśnia, w jaki sposób układ nerwowy odbiera informacje z otoczenia (B)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węchu i smaku (A); wskazuje na planszy drogę informacji dźwiękowych (C); uzasadnia, że układ nerwowy koordynuje pracę wszystkich narządów zmysłów (D); na podstawie doświadczenia formułuje wniosek dotyczący zależności między zmysłem smaku a zmysłem powonienia (C)</w:t>
            </w:r>
          </w:p>
        </w:tc>
        <w:tc>
          <w:tcPr>
            <w:tcW w:w="977" w:type="pct"/>
            <w:vMerge w:val="restart"/>
          </w:tcPr>
          <w:p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skutków uszkodzenia układu nerwowego (A); prezentuje informacje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 temat wad wzroku lub słuchu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" w:type="pct"/>
          <w:cantSplit/>
          <w:trHeight w:val="2734" w:hRule="atLeast"/>
        </w:trPr>
        <w:tc>
          <w:tcPr>
            <w:tcW w:w="1063" w:type="pct"/>
            <w:vMerge w:val="continue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gridSpan w:val="2"/>
            <w:vMerge w:val="continue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pct"/>
            <w:gridSpan w:val="4"/>
            <w:vMerge w:val="continue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pct"/>
            <w:gridSpan w:val="2"/>
            <w:vMerge w:val="continue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vMerge w:val="continue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" w:type="pct"/>
          <w:trHeight w:val="2539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położenie narządów układu rozrodczego (C); rozpoznaje komórki rozrodcze: męską i żeńską (C); wyjaśnia pojęcie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(B); wskazuje na planszy miejsce rozwoju nowego organizmu (C)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1087" w:type="pct"/>
            <w:gridSpan w:val="2"/>
          </w:tcPr>
          <w:p>
            <w:pPr>
              <w:shd w:val="clear" w:color="auto" w:fill="FFFFFF"/>
              <w:spacing w:after="0" w:line="240" w:lineRule="auto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(C); omawia przebieg rozwoju nowego organizmu (A) wskazuje na planszy narządy układu rozrodczego męskiego i układu rozrodczego żeńskiego (C)</w:t>
            </w:r>
          </w:p>
        </w:tc>
        <w:tc>
          <w:tcPr>
            <w:tcW w:w="977" w:type="pct"/>
          </w:tcPr>
          <w:p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na temat roli kobiet i mężczyzn w rodzinie i społeczeństwie na przestrzeni kilku pokoleń, np. omawia zajęcia prababci, babci, mamy, starszej siostry itp.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" w:type="pct"/>
          <w:cantSplit/>
          <w:trHeight w:val="3245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 organizmie świadczących o rozpoczęciu okresu dojrzewania u własnej płci (A); podaje dwa przykłady zmian w funkcjonowaniu skóry w okresie dojrzewania (B)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zmiany fizyczne zachodzące w okresie dojrzewania u dziewcząt i chłopców (A); omawia zasady higieny, których należy przestrzegać w okresie dojrzewania (B)</w:t>
            </w:r>
          </w:p>
        </w:tc>
        <w:tc>
          <w:tcPr>
            <w:tcW w:w="1019" w:type="pct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1087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na przykładach, czym jest odpowiedzialność (B)</w:t>
            </w:r>
          </w:p>
        </w:tc>
        <w:tc>
          <w:tcPr>
            <w:tcW w:w="977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 informacje dotyczące zagrożeń, na które mogą być narażone dzieci w okresie dojrzewania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20" w:hRule="atLeast"/>
        </w:trPr>
        <w:tc>
          <w:tcPr>
            <w:tcW w:w="4996" w:type="pct"/>
            <w:gridSpan w:val="1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3690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wymienia co najmniej trzy zasady zdrowego stylu życia (A); korzystając z piramidy zdrowego żywienia, wskazuje produkty, które należy spożywać w dużych i w małych ilościach (C);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ważna jest czystość rąk (B); omawia sposoby dbania o zęby (C); wymienia dwie zasady bezpieczeństwa podczas zabaw na świeżym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zasady prawidłowego odżywiania (A); wyjaśnia, dlaczego należy dbać o higienę skóry (B); opisuje sposób pielęgnacji paznokci (B); wyjaśnia, na czym polega właściwy dobór odzieży (B) podaje przykłady wypoczynku czynnego i wypoczynku biernego (B)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(A); wyjaśnia rolę aktywności fizycznej w zachowaniu zdrowia (B); opisuje sposób pielęgnacji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skóry – ze szczególnym uwzględnieniem okresu dojrzewania (C); wyjaśnia, na czym polega higiena jamy ustnej (B)</w:t>
            </w:r>
          </w:p>
        </w:tc>
        <w:tc>
          <w:tcPr>
            <w:tcW w:w="1016" w:type="pc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 omawia skutki niewłaściwego odżywiania się (B); wyjaśnia, na czym polega higiena osobista (B); podaje sposoby na uniknięcie zakażenia się grzybicą (A)</w:t>
            </w:r>
          </w:p>
        </w:tc>
        <w:tc>
          <w:tcPr>
            <w:tcW w:w="1057" w:type="pct"/>
            <w:gridSpan w:val="6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przygotowuje propozycję prawidłowego jadłospisu na trzy dni, który będzie odpowiedni w okresie dojrzewania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4268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 i zwierząt pasożytniczych (A); wymienia trzy zasady, których przestrzeganie pozwoli uniknąć chorób przenoszonych drogą oddechową (A); wymienia trzy zasady, których przestrzeganie pozwoli uniknąć chorób przenoszonych przez uszkodzoną skórę (A); wymienia trzy zasady, których przestrzeganie pozwoli uniknąć chorób przenoszonych drogą pokarmową (A)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przyczyny chorób zakaźnych (A); wymienia nazwy chorób przenoszonych drogą oddechową (A); omawia objawy wybranej choroby przenoszonej drogą oddechową (B); omawia przyczyny zatruć (B); określa zachowania zwierzęcia, które mogą świadczyć o tym, że jest ono chore na wściekliznę (C)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szczepionki (B); wymienia sposoby zapobiegania chorobom przenoszonym drogą oddechową (A); wymienia szkody, które pasożyty powodują w organizmie (A); omawia objawy zatruć (B)</w:t>
            </w:r>
          </w:p>
        </w:tc>
        <w:tc>
          <w:tcPr>
            <w:tcW w:w="1016" w:type="pct"/>
          </w:tcPr>
          <w:p>
            <w:pPr>
              <w:shd w:val="clear" w:color="auto" w:fill="FFFFFF"/>
              <w:spacing w:after="0" w:line="240" w:lineRule="auto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objawy przeziębienia z objawami grypy i anginy (C); klasyfikuje pasożyty na wewnętrzne i zewnętrze, podaje ich przykłady (C); charakteryzuje pasożyty wewnętrzne człowieka (C); opisuje objawy wybranych chorób zakaźnych (B); wymienia drobnoustroje mogące wnikać do organizmu przez uszkodzoną skórę (B)</w:t>
            </w:r>
          </w:p>
        </w:tc>
        <w:tc>
          <w:tcPr>
            <w:tcW w:w="1057" w:type="pct"/>
            <w:gridSpan w:val="6"/>
          </w:tcPr>
          <w:p>
            <w:pPr>
              <w:shd w:val="clear" w:color="auto" w:fill="FFFFFF"/>
              <w:spacing w:after="0" w:line="240" w:lineRule="auto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 na nią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1810" w:hRule="atLeast"/>
        </w:trPr>
        <w:tc>
          <w:tcPr>
            <w:tcW w:w="1063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zjawiska pogodowe, które mogą stanowić zagrożenie (A); odróżnia muchomora sromotnikowego od innych grzybów (C); określa sposób postępowania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 użądleniu (A)</w:t>
            </w:r>
          </w:p>
        </w:tc>
        <w:tc>
          <w:tcPr>
            <w:tcW w:w="840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burzy, gdy przebywa się w domu lub poza nim (A); rozpoznaje owady, które mogą być groźne (C)</w:t>
            </w:r>
          </w:p>
        </w:tc>
        <w:tc>
          <w:tcPr>
            <w:tcW w:w="1019" w:type="pct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charakterystyczne cechy muchomora sromotnikowego (A); wymienia objawy zatrucia grzybami (A)</w:t>
            </w:r>
          </w:p>
        </w:tc>
        <w:tc>
          <w:tcPr>
            <w:tcW w:w="101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sposób postępowania po ukąszeniu przez żmiję (B); rozpoznaje dziko rosnące rośliny trujące (C)</w:t>
            </w:r>
          </w:p>
        </w:tc>
        <w:tc>
          <w:tcPr>
            <w:tcW w:w="1057" w:type="pct"/>
            <w:gridSpan w:val="6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 plakat ostrzegający o niebezpieczeństwach w swojej okolicy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653" w:hRule="atLeast"/>
        </w:trPr>
        <w:tc>
          <w:tcPr>
            <w:tcW w:w="1063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zasady postępowania podczas pielęgnacji roślin hodowanych w domu (B); podaje przykłady środków czystości, które stwarzają zagrożenia dla zdrowia (A); wymienia rodzaje urazów skóry (A)</w:t>
            </w:r>
          </w:p>
        </w:tc>
        <w:tc>
          <w:tcPr>
            <w:tcW w:w="840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przykłady trujących roślin hodowanych w domu (A); przyporządkowuje nazwę zagrożenia do symboli umieszczanych na opakowaniach (C); omawia sposób postępowania w wypadku otarć i skaleczeń (B)</w:t>
            </w:r>
          </w:p>
        </w:tc>
        <w:tc>
          <w:tcPr>
            <w:tcW w:w="1019" w:type="pct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101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1057" w:type="pct"/>
            <w:gridSpan w:val="6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trHeight w:val="220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przynajmniej dwa przykłady negatywnego wpływu dymu tytoniowego i alkoholu na organizm człowieka (B); opisuje zachowanie świadczące o mogącym rozwinąć się uzależnieniu od komputera lub telefonu (B); prezentuje zachowanie asertywne w wybranej sytuacji (C)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substancji, które mogą uzależniać (A); podaje przykłady skutków działania alkoholu na organizm (B); podaje przykłady sytuacji, w których należy zachować się asertywnie (C)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 skutki przyjmowania narkotyków (B); wyjaśnia, czym jest asertywność (B)</w:t>
            </w:r>
          </w:p>
        </w:tc>
        <w:tc>
          <w:tcPr>
            <w:tcW w:w="1016" w:type="pc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uzależnienie (B); charakteryzuje substancje znajdujące się w dymie papierosowym (C); uzasadnia konieczność zachowań sertywnych (D); uzasadnia, dlaczego napoje energetyzujące nie są obojętne dla zdrowia (C)</w:t>
            </w:r>
          </w:p>
        </w:tc>
        <w:tc>
          <w:tcPr>
            <w:tcW w:w="1057" w:type="pct"/>
            <w:gridSpan w:val="6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pomocy osobom uzależnionym (D); prezentuje informacje na temat możliwych przyczyn, postaci i profilaktyki chorób nowotworowych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20" w:hRule="atLeast"/>
        </w:trPr>
        <w:tc>
          <w:tcPr>
            <w:tcW w:w="4996" w:type="pct"/>
            <w:gridSpan w:val="1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6. Orientujemy się w terenie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069" w:hRule="atLeast"/>
        </w:trPr>
        <w:tc>
          <w:tcPr>
            <w:tcW w:w="1063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oblicza wymiary biurka w skali 1 : 10 (C); rysuje plan biurka w skali 1 : 10 (C)</w:t>
            </w:r>
          </w:p>
        </w:tc>
        <w:tc>
          <w:tcPr>
            <w:tcW w:w="840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jak powstaje plan (B); rysuje plan dowolnego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: 10 (C)</w:t>
            </w:r>
          </w:p>
        </w:tc>
        <w:tc>
          <w:tcPr>
            <w:tcW w:w="1019" w:type="pct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oblicza wymiary przedmiotu w różnych skalach, np. 1 : 5, 1 : 20, 1 : 50; wykonuje szkic terenu szkoły (D)</w:t>
            </w:r>
          </w:p>
        </w:tc>
        <w:tc>
          <w:tcPr>
            <w:tcW w:w="101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skali 1 : 50 (C); dobiera skalę do wykonania planu dowolnego obiektu (D); wykonuje szkic okolic szkoły (D)</w:t>
            </w:r>
          </w:p>
        </w:tc>
        <w:tc>
          <w:tcPr>
            <w:tcW w:w="1057" w:type="pct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podziałka liniowa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582" w:hRule="atLeast"/>
        </w:trPr>
        <w:tc>
          <w:tcPr>
            <w:tcW w:w="1063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840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miasta i mapy turystycznej (B); rozpoznaje obiekty przedstawione na planie lub mapie za pomocą znaków kartograficznych (C/D)</w:t>
            </w:r>
          </w:p>
        </w:tc>
        <w:tc>
          <w:tcPr>
            <w:tcW w:w="1019" w:type="pct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opisuje słowami fragment terenu przedstawiony na planie lub mapie (D); przygotowuje zbiór znaków kartograficznych dla planu lub mapy najbliższej okolicy (C)</w:t>
            </w:r>
          </w:p>
        </w:tc>
        <w:tc>
          <w:tcPr>
            <w:tcW w:w="101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dokładność planu miasta i mapy turystycznej (D); odszukuje na mapie wskazane obiekty (C)</w:t>
            </w:r>
          </w:p>
        </w:tc>
        <w:tc>
          <w:tcPr>
            <w:tcW w:w="1057" w:type="pct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 i używając właściwych znaków kartograficznych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629" w:hRule="atLeast"/>
        </w:trPr>
        <w:tc>
          <w:tcPr>
            <w:tcW w:w="1063" w:type="pct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840" w:type="pct"/>
            <w:gridSpan w:val="2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1019" w:type="pct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orientowanie planu lub mapy (B); orientuje plan lub mapę za pomocą kompasu (C)</w:t>
            </w:r>
          </w:p>
        </w:tc>
        <w:tc>
          <w:tcPr>
            <w:tcW w:w="1016" w:type="pct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1057" w:type="pct"/>
            <w:gridSpan w:val="6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1010" w:hRule="atLeast"/>
        </w:trPr>
        <w:tc>
          <w:tcPr>
            <w:tcW w:w="1063" w:type="pct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9" w:type="pct"/>
            <w:gridSpan w:val="4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6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20" w:hRule="atLeast"/>
        </w:trPr>
        <w:tc>
          <w:tcPr>
            <w:tcW w:w="4996" w:type="pct"/>
            <w:gridSpan w:val="14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3186" w:hRule="atLeast"/>
        </w:trPr>
        <w:tc>
          <w:tcPr>
            <w:tcW w:w="1063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rozpoznaje na zdjęciach rodzaje krajobrazów (C); podaje przykłady krajobrazu naturalnego (B); wymienia nazwy krajobrazów kulturowych (B); określa rodzaj krajobrazu najbliższej okolicy (D)</w:t>
            </w:r>
          </w:p>
        </w:tc>
        <w:tc>
          <w:tcPr>
            <w:tcW w:w="840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do czego odnoszą się nazwy krajobrazów (B); wymienia rodzaje krajobrazów: naturalny, kulturowy (A); wyjaśnia pojęcie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wskazuje w krajobrazie najbliższej okolicy składniki, które są wytworami człowieka (C)</w:t>
            </w:r>
          </w:p>
        </w:tc>
        <w:tc>
          <w:tcPr>
            <w:tcW w:w="1019" w:type="pct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 poszczególnych krajobrazów kulturowych (B); wskazuje składniki naturalne w krajobrazie najbliższej okolicy (D)</w:t>
            </w:r>
          </w:p>
        </w:tc>
        <w:tc>
          <w:tcPr>
            <w:tcW w:w="101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1057" w:type="pct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1707" w:hRule="atLeast"/>
        </w:trPr>
        <w:tc>
          <w:tcPr>
            <w:tcW w:w="1063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840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na podstawie ilustracji elementy wzniesienia (C); wskazuje formy terenu w krajobrazie najbliższej okolicy (D)  </w:t>
            </w:r>
          </w:p>
        </w:tc>
        <w:tc>
          <w:tcPr>
            <w:tcW w:w="1019" w:type="pct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wklęsłe formy terenu (B); opisuje formy terenu dominujące w krajobrazie najbliższej okolicy (D)</w:t>
            </w:r>
          </w:p>
        </w:tc>
        <w:tc>
          <w:tcPr>
            <w:tcW w:w="101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klasyfikuje wzniesienia na podstawie ich wysokości (A); omawia elementy doliny (A)</w:t>
            </w:r>
          </w:p>
        </w:tc>
        <w:tc>
          <w:tcPr>
            <w:tcW w:w="1057" w:type="pct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przygotuje krótką prezentację o najciekawszych formach terenu w Polsce, w Europie, na świecie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1357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przyporządkowuje jedną/dwie pokazane skały do poszczególnych grup (C)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 przykłady skał litych, zwięzłych i luźnych (B)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(C); rozpoznaje co najmniej jedną skałę występującą w najbliższej okolicy (C/D)</w:t>
            </w:r>
          </w:p>
        </w:tc>
        <w:tc>
          <w:tcPr>
            <w:tcW w:w="1016" w:type="pct"/>
          </w:tcPr>
          <w:p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1057" w:type="pct"/>
            <w:gridSpan w:val="6"/>
          </w:tcPr>
          <w:p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3187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 wskazuje na mapie przykład wód stojących i płynących w najbliższej okolicy (D)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słodkich – w tym wód powierzchniowych (B); wskazuje różnice między oceanem a morzem (B); na podstawie ilustracji rozróżnia rodzaje wód stojących i płynących (C/D); wymienia różnice między jeziorem a stawem (C)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wykonuje schemat podziału wód powierzchniowych (C); omawia warunki niezbędne do powstania jeziora (B); porównuje rzekę z kanałem śródlądowym (C)</w:t>
            </w:r>
          </w:p>
        </w:tc>
        <w:tc>
          <w:tcPr>
            <w:tcW w:w="1016" w:type="pct"/>
          </w:tcPr>
          <w:p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1057" w:type="pct"/>
            <w:gridSpan w:val="6"/>
          </w:tcPr>
          <w:p>
            <w:pPr>
              <w:shd w:val="clear" w:color="auto" w:fill="FFFFFF"/>
              <w:spacing w:after="0" w:line="240" w:lineRule="auto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typu „naj” – najdłuższa rzeka, największe jezioro, największa głębia oceaniczna (D); wyjaśnia, czym są lodowce i lądolody 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062" w:hRule="atLeast"/>
        </w:trPr>
        <w:tc>
          <w:tcPr>
            <w:tcW w:w="1063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rozpoznaje na zdjęciach krajobraz kulturowy (C); podaje dwa/trzy przykłady zmian w krajobrazie najbliższej okolicy (D)</w:t>
            </w:r>
          </w:p>
        </w:tc>
        <w:tc>
          <w:tcPr>
            <w:tcW w:w="840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wymienia, podając przykłady, od jakich nazw pochodzą nazwy miejscowości (A); podaje przykłady zmian w krajobrazach kulturowych (B)</w:t>
            </w:r>
          </w:p>
        </w:tc>
        <w:tc>
          <w:tcPr>
            <w:tcW w:w="1019" w:type="pct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 (B); omawia zmiany w krajobrazie związane z rozwojem przemysłu (A); wyjaśnia pochodzenie nazwy swojej miejscowości (C)</w:t>
            </w:r>
          </w:p>
        </w:tc>
        <w:tc>
          <w:tcPr>
            <w:tcW w:w="101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człowieka, które prowadzą do przekształcenia krajobrazu (B); wskazuje źródła, z których można uzyskać informacje o historii swojej miejscowości (A)</w:t>
            </w:r>
          </w:p>
        </w:tc>
        <w:tc>
          <w:tcPr>
            <w:tcW w:w="1057" w:type="pct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 zmian krajobrazu na przestrzeni dziejów (A); przygotuje prezentację multimedialną lub plakat pt. „Moja miejscowość dawniej i dziś”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475" w:hRule="atLeast"/>
        </w:trPr>
        <w:tc>
          <w:tcPr>
            <w:tcW w:w="1063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dwie/trzy formy ochrony przyrody w Polsce (A); podaje dwa/trzy przykłady ograniczeń obowiązujących na obszarach chronionych (B); wyjaśnia, na czym polega ochrona ścisła (B)</w:t>
            </w:r>
          </w:p>
        </w:tc>
        <w:tc>
          <w:tcPr>
            <w:tcW w:w="840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czym są parki narodowe (B); podaje przykłady obiektów, które są pomnikami przyrody (B); omawia sposób zachowania się na obszarach chronionych (B)</w:t>
            </w:r>
          </w:p>
        </w:tc>
        <w:tc>
          <w:tcPr>
            <w:tcW w:w="1019" w:type="pct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cel ochrony przyrody (B); wyjaśnia, czym są rezerwaty przyrody (B); wyjaśnia różnice między ochroną ścisłą a ochroną czynną (B); podaje przykład obszaru chronionego lub pomnika przyrody znajdującego się w najbliższej okolicy (A)</w:t>
            </w:r>
          </w:p>
        </w:tc>
        <w:tc>
          <w:tcPr>
            <w:tcW w:w="101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różnice między parkiem narodowym a parkiem krajobrazowym (C); na podstawie mapy w podręczniku lub atlasie podaje przykłady pomników przyrody ożywionej i nieożywionej na terenie Polski i swojego województwa (D)</w:t>
            </w:r>
          </w:p>
        </w:tc>
        <w:tc>
          <w:tcPr>
            <w:tcW w:w="1057" w:type="pct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 – w dowolnej formie – informacje na temat ochrony przyrody w najbliższej okolicy: gminie, powiecie lub województwie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20" w:hRule="atLeast"/>
        </w:trPr>
        <w:tc>
          <w:tcPr>
            <w:tcW w:w="4996" w:type="pct"/>
            <w:gridSpan w:val="1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8. Odkrywamy tajemnice życia w wodzie i na lądzie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539" w:hRule="atLeast"/>
        </w:trPr>
        <w:tc>
          <w:tcPr>
            <w:tcW w:w="1063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trzy przystosowania ryb do życia w wodzie (A); wymienia dwa przykłady innych przystosowań organizmów do życia w wodzie (A)</w:t>
            </w:r>
          </w:p>
        </w:tc>
        <w:tc>
          <w:tcPr>
            <w:tcW w:w="840" w:type="pct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omawia, podając przykłady, przystosowania zwierząt do życia w wodzie (B); wyjaśnia, dzięki czemu zwierzęta wodne mogą przetrwać zimę (B)</w:t>
            </w:r>
          </w:p>
        </w:tc>
        <w:tc>
          <w:tcPr>
            <w:tcW w:w="1019" w:type="pct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omawia, podając przykłady,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wodne (B)</w:t>
            </w:r>
          </w:p>
        </w:tc>
        <w:tc>
          <w:tcPr>
            <w:tcW w:w="1016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podając przykłady, przystosowania zwierząt do ruchu wody (B)</w:t>
            </w:r>
          </w:p>
        </w:tc>
        <w:tc>
          <w:tcPr>
            <w:tcW w:w="1057" w:type="pct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informacje o 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813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 rzeki: źródło, bieg górny, bieg środkowy, bieg dolny, ujście (C/D)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dwie/trzy nazwy organizmów żyjących w górnym, środkowym i dolnym biegu rzeki (A); omawia warunki panujące w górnym biegu rzeki (A)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(B); porównuje warunki życia w poszczególnych biegach rzeki (C); omawia przystosowania organizmów żyjących w górnym, środkowym i dolnym biegu rzeki (B)</w:t>
            </w:r>
          </w:p>
        </w:tc>
        <w:tc>
          <w:tcPr>
            <w:tcW w:w="1016" w:type="pct"/>
          </w:tcPr>
          <w:p>
            <w:pPr>
              <w:shd w:val="clear" w:color="auto" w:fill="FFFFFF"/>
              <w:spacing w:after="0" w:line="240" w:lineRule="auto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świat roślin oraz zwierząt w górnym, środkowym i dolnym biegu rzeki (C); rozpoznaje na ilustracjach organizmy charakterystyczne dla każdego z biegów rzeki (C)</w:t>
            </w:r>
          </w:p>
        </w:tc>
        <w:tc>
          <w:tcPr>
            <w:tcW w:w="1057" w:type="pct"/>
            <w:gridSpan w:val="6"/>
          </w:tcPr>
          <w:p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3259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 schematycznym rysunku odpowiednie nazwy do stref życia w jeziorze (C); odczytuje z ilustracji nazwy dwóch/trzech organizmów żyjących w poszczególnych strefach jeziora (C)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nazwy stref życia w jeziorze (A); wymienia grupy roślin żyjących w strefie przybrzeżnej (A); rozpoznaje na ilustracjach pospolite rośliny wodne przytwierdzone do podłoża (C) 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do życia w strefie przybrzeżnej (C); wymienia czynniki warunkujące życie w poszczególnych strefach jeziora (A); wymienia zwierzęta żyjące w strefie przybrzeżnej (A); charakteryzuje przystosowania ptaków i ssaków do życia w strefie przybrzeżnej (C)</w:t>
            </w:r>
          </w:p>
        </w:tc>
        <w:tc>
          <w:tcPr>
            <w:tcW w:w="1016" w:type="pct"/>
          </w:tcPr>
          <w:p>
            <w:pPr>
              <w:shd w:val="clear" w:color="auto" w:fill="FFFFFF"/>
              <w:spacing w:after="0" w:line="240" w:lineRule="auto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(C); rozpoznaje na ilustracjach pospolite zwierzęta związane z jeziorami (C); układa z poznanych organizmów łańcuch pokarmowy występujący w jeziorze (C) </w:t>
            </w:r>
          </w:p>
        </w:tc>
        <w:tc>
          <w:tcPr>
            <w:tcW w:w="1057" w:type="pct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trzech/czterech organizmów tworzących plankton (D); prezentuje informacje „naj” na temat jezior w Polsce, w Europie i na świecie 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416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czynniki warunkujące życie na lądzie (A); omawia przystosowania zwierząt do zmian temperatury (B)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zwierząt zabezpieczające je przed utratą wody (B); wymienia przykłady przystosowań chroniących zwierzęta przed działaniem wiatru (A); opisuje sposoby wymiany gazowej u zwierząt lądowych (B)</w:t>
            </w:r>
          </w:p>
        </w:tc>
        <w:tc>
          <w:tcPr>
            <w:tcW w:w="1016" w:type="pct"/>
          </w:tcPr>
          <w:p>
            <w:pPr>
              <w:shd w:val="clear" w:color="auto" w:fill="FFFFFF"/>
              <w:spacing w:after="0" w:line="240" w:lineRule="auto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negatywną i pozytywną rolę wiatru w życiu roślin (B); charakteryzuje wymianę gazową u roślin (B); wymienia przystosowania roślin do wykorzystania światła (A)</w:t>
            </w:r>
          </w:p>
        </w:tc>
        <w:tc>
          <w:tcPr>
            <w:tcW w:w="1057" w:type="pct"/>
            <w:gridSpan w:val="6"/>
          </w:tcPr>
          <w:p>
            <w:pPr>
              <w:shd w:val="clear" w:color="auto" w:fill="FFFFFF"/>
              <w:spacing w:after="0" w:line="240" w:lineRule="auto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na temat przystosowań dwóch/trzech gatunków roślin lub zwierząt do życia w ekstremalnych warunkach lądowych (C)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1162" w:hRule="atLeast"/>
        </w:trPr>
        <w:tc>
          <w:tcPr>
            <w:tcW w:w="1063" w:type="pct"/>
            <w:vMerge w:val="restart"/>
          </w:tcPr>
          <w:p>
            <w:pPr>
              <w:shd w:val="clear" w:color="auto" w:fill="FFFFFF"/>
              <w:spacing w:after="0" w:line="240" w:lineRule="auto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warstwy lasu na planszy dydaktycznej lub ilustracji (C); wymienia po dwa gatunki organizmów żyjących w dwóch wybranych warstwach lasu (A); podaje trzy zasady zachowania się w lesie (A)</w:t>
            </w:r>
          </w:p>
        </w:tc>
        <w:tc>
          <w:tcPr>
            <w:tcW w:w="840" w:type="pct"/>
            <w:gridSpan w:val="2"/>
            <w:vMerge w:val="restart"/>
          </w:tcPr>
          <w:p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nazwy warstw lasu (A); omawia zasady zachowania się w lesie (B); rozpoznaje pospolite organizmy żyjące w poszczególnych warstwach lasu (C); rozpoznaje pospolite grzyby jadalne (C)</w:t>
            </w:r>
          </w:p>
        </w:tc>
        <w:tc>
          <w:tcPr>
            <w:tcW w:w="1019" w:type="pct"/>
            <w:gridSpan w:val="4"/>
            <w:vMerge w:val="restart"/>
          </w:tcPr>
          <w:p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  <w:tc>
          <w:tcPr>
            <w:tcW w:w="1016" w:type="pct"/>
            <w:vMerge w:val="restart"/>
          </w:tcPr>
          <w:p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(C)</w:t>
            </w:r>
          </w:p>
        </w:tc>
        <w:tc>
          <w:tcPr>
            <w:tcW w:w="1057" w:type="pct"/>
            <w:gridSpan w:val="6"/>
            <w:vMerge w:val="restart"/>
          </w:tcPr>
          <w:p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o życiu wybranych organizmów leśnych (innych niż omawiane na lekcji) z uwzględnieniem ich przystosowań do życia w danej warstwie lasu (C)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1131" w:hRule="atLeast"/>
        </w:trPr>
        <w:tc>
          <w:tcPr>
            <w:tcW w:w="1063" w:type="pct"/>
            <w:vMerge w:val="continue"/>
          </w:tcPr>
          <w:p>
            <w:pPr>
              <w:shd w:val="clear" w:color="auto" w:fill="FFFFFF"/>
              <w:spacing w:after="0" w:line="240" w:lineRule="auto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gridSpan w:val="2"/>
            <w:vMerge w:val="continue"/>
          </w:tcPr>
          <w:p>
            <w:pPr>
              <w:shd w:val="clear" w:color="auto" w:fill="FFFFFF"/>
              <w:spacing w:after="0" w:line="240" w:lineRule="auto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1019" w:type="pct"/>
            <w:gridSpan w:val="4"/>
            <w:vMerge w:val="continue"/>
          </w:tcPr>
          <w:p>
            <w:pPr>
              <w:shd w:val="clear" w:color="auto" w:fill="FFFFFF"/>
              <w:spacing w:after="0" w:line="240" w:lineRule="auto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continue"/>
          </w:tcPr>
          <w:p>
            <w:pPr>
              <w:shd w:val="clear" w:color="auto" w:fill="FFFFFF"/>
              <w:spacing w:after="0" w:line="240" w:lineRule="auto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6"/>
            <w:vMerge w:val="continue"/>
          </w:tcPr>
          <w:p>
            <w:pPr>
              <w:shd w:val="clear" w:color="auto" w:fill="FFFFFF"/>
              <w:spacing w:after="0" w:line="240" w:lineRule="auto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3045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po dwa przykłady drzew iglastych i liściastych (A); rozpoznaje dwa drzewa iglaste i dwa liściaste (C)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wygląd igieł sosny z igłami świerka (C); wymienia cechy budowy roślin iglastych ułatwiające ich rozpoznawanie, np. kształt i liczba igieł, kształt i wielkość szyszek (B); wymienia cechy ułatwiające rozpoznawanie drzew liściastych (B)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drzewami iglastymi (C); rozpoznaje rosnące w Polsce rośliny iglaste (C); rozpoznaje przynajmniej sześć gatunków drzew liściastych (C); wymienia typy lasów rosnących w Polsce (A)</w:t>
            </w:r>
          </w:p>
        </w:tc>
        <w:tc>
          <w:tcPr>
            <w:tcW w:w="1016" w:type="pct"/>
          </w:tcPr>
          <w:p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1057" w:type="pct"/>
            <w:gridSpan w:val="6"/>
          </w:tcPr>
          <w:p>
            <w:pPr>
              <w:shd w:val="clear" w:color="auto" w:fill="FFFFFF"/>
              <w:spacing w:after="0" w:line="240" w:lineRule="auto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na temat roślin iglastych pochodzących z innych regionów świata, które są uprawiane w polskich ogrodach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2684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(B); rozpoznaje przynajmniej trzy gatunki poznanych roślin łąkowych (C)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(A); wymienia zwierzęta mieszkające na łące i żerujące na niej (A); przedstawia w formie łańcucha pokarmowego proste zależności pokarmowe między organizmami żyjącymi na łące (C)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zmiany zachodzące na łące w różnych porach roku (B); rozpoznaje przynajmniej pięć gatunków roślin występujących na łące (C); wyjaśnia, w jaki sposób ludzie wykorzystują łąki (B)</w:t>
            </w:r>
          </w:p>
        </w:tc>
        <w:tc>
          <w:tcPr>
            <w:tcW w:w="1016" w:type="pc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 charakterystycznych barw łąki (C); uzasadnia, że łąka jest środowiskiem życia wielu zwierząt (C)</w:t>
            </w:r>
          </w:p>
        </w:tc>
        <w:tc>
          <w:tcPr>
            <w:tcW w:w="1057" w:type="pct"/>
            <w:gridSpan w:val="6"/>
          </w:tcPr>
          <w:p>
            <w:pPr>
              <w:shd w:val="clear" w:color="auto" w:fill="FFFFFF"/>
              <w:spacing w:after="0" w:line="240" w:lineRule="auto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wykonuje zielnik z poznanych na lekcji roślin łąkowych (C) lub innych roślin 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pct"/>
          <w:cantSplit/>
          <w:trHeight w:val="3076" w:hRule="atLeast"/>
        </w:trPr>
        <w:tc>
          <w:tcPr>
            <w:tcW w:w="1063" w:type="pc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nazwy zbóż (A); rozpoznaje na ilustracjach owies, pszenicę i żyto (C); podaje przykłady warzyw uprawianych na polach (A); wymienia nazwy dwóch szkodników upraw polowych (A)</w:t>
            </w:r>
          </w:p>
        </w:tc>
        <w:tc>
          <w:tcPr>
            <w:tcW w:w="840" w:type="pct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sposoby wykorzystywania roślin zbożowych (B); rozpoznaje nasiona trzech zbóż (C); wyjaśnia, które rośliny nazywamy chwastami (B); uzupełnia brakujące ogniwa w łańcuchach pokarmowych organizmów żyjących na polu (C)</w:t>
            </w:r>
          </w:p>
        </w:tc>
        <w:tc>
          <w:tcPr>
            <w:tcW w:w="1019" w:type="pct"/>
            <w:gridSpan w:val="4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podaje przykłady wykorzystywania uprawianych warzyw (B); wymienia sprzymierzeńców człowieka w walce ze szkodnikami upraw polowych (B)</w:t>
            </w:r>
          </w:p>
        </w:tc>
        <w:tc>
          <w:tcPr>
            <w:tcW w:w="1016" w:type="pc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innych upraw niż zboża i warzywa, wskazując sposoby ich wykorzystywania (B); przedstawia zależności występujące na polu w formie co najmniej dwóch łańcuchów pokarmowych (C); rozpoznaje zboża rosnące w najbliższej okolicy (D)</w:t>
            </w:r>
          </w:p>
        </w:tc>
        <w:tc>
          <w:tcPr>
            <w:tcW w:w="1057" w:type="pct"/>
            <w:gridSpan w:val="6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walka biologiczna (B); prezentuje informacje na temat korzyści i zagrożeń wynikających ze stosowania chemicznych środków zwalczających szkodniki (D)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720" w:right="720" w:bottom="720" w:left="720" w:header="709" w:footer="709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IDFont+F4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zSVju0AAA&#10;AAUBAAAPAAAAAAAAAAEAIAAAACIAAABkcnMvZG93bnJldi54bWxQSwECFAAUAAAACACHTuJALEYa&#10;8dECAAAoBgAADgAAAAAAAAABACAAAAAfAQAAZHJzL2Uyb0RvYy54bWxQSwUGAAAAAAYABgBZAQAA&#10;Y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5655160"/>
      <w:docPartObj>
        <w:docPartGallery w:val="AutoText"/>
      </w:docPartObj>
    </w:sdtPr>
    <w:sdtContent>
      <w:p>
        <w:pPr>
          <w:pStyle w:val="1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2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83D1E"/>
    <w:rsid w:val="00483F16"/>
    <w:rsid w:val="004856FA"/>
    <w:rsid w:val="004A2584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0363C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  <w:rsid w:val="21075E8F"/>
    <w:rsid w:val="64B7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2"/>
    <w:basedOn w:val="1"/>
    <w:link w:val="14"/>
    <w:qFormat/>
    <w:uiPriority w:val="0"/>
    <w:pPr>
      <w:spacing w:after="0" w:line="240" w:lineRule="auto"/>
      <w:jc w:val="center"/>
    </w:pPr>
    <w:rPr>
      <w:rFonts w:ascii="Arial" w:hAnsi="Arial" w:eastAsia="Calibri" w:cs="Times New Roman"/>
      <w:b/>
      <w:sz w:val="20"/>
      <w:szCs w:val="20"/>
    </w:rPr>
  </w:style>
  <w:style w:type="character" w:styleId="6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2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21"/>
    <w:semiHidden/>
    <w:unhideWhenUsed/>
    <w:uiPriority w:val="99"/>
    <w:rPr>
      <w:b/>
      <w:bCs/>
    </w:rPr>
  </w:style>
  <w:style w:type="character" w:styleId="9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10">
    <w:name w:val="endnote text"/>
    <w:basedOn w:val="1"/>
    <w:link w:val="1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13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Tekst podstawowy 2 Znak"/>
    <w:basedOn w:val="2"/>
    <w:link w:val="5"/>
    <w:qFormat/>
    <w:uiPriority w:val="0"/>
    <w:rPr>
      <w:rFonts w:ascii="Arial" w:hAnsi="Arial" w:eastAsia="Calibri" w:cs="Times New Roman"/>
      <w:b/>
      <w:sz w:val="20"/>
      <w:szCs w:val="20"/>
    </w:rPr>
  </w:style>
  <w:style w:type="character" w:customStyle="1" w:styleId="15">
    <w:name w:val="Tekst dymka Znak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Nagłówek Znak"/>
    <w:basedOn w:val="2"/>
    <w:link w:val="12"/>
    <w:qFormat/>
    <w:uiPriority w:val="99"/>
  </w:style>
  <w:style w:type="character" w:customStyle="1" w:styleId="17">
    <w:name w:val="Stopka Znak"/>
    <w:basedOn w:val="2"/>
    <w:link w:val="11"/>
    <w:qFormat/>
    <w:uiPriority w:val="99"/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Tekst przypisu końcowego Znak"/>
    <w:basedOn w:val="2"/>
    <w:link w:val="10"/>
    <w:semiHidden/>
    <w:qFormat/>
    <w:uiPriority w:val="99"/>
    <w:rPr>
      <w:sz w:val="20"/>
      <w:szCs w:val="20"/>
    </w:rPr>
  </w:style>
  <w:style w:type="character" w:customStyle="1" w:styleId="20">
    <w:name w:val="Tekst komentarza Znak"/>
    <w:basedOn w:val="2"/>
    <w:link w:val="7"/>
    <w:semiHidden/>
    <w:qFormat/>
    <w:uiPriority w:val="99"/>
    <w:rPr>
      <w:sz w:val="20"/>
      <w:szCs w:val="20"/>
    </w:rPr>
  </w:style>
  <w:style w:type="character" w:customStyle="1" w:styleId="21">
    <w:name w:val="Temat komentarza Znak"/>
    <w:basedOn w:val="20"/>
    <w:link w:val="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1C7753-4BFB-4F23-82A9-F1D6840F5A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Nowa Era sp. z o.o.</Company>
  <Pages>13</Pages>
  <Words>5915</Words>
  <Characters>35491</Characters>
  <Lines>295</Lines>
  <Paragraphs>82</Paragraphs>
  <TotalTime>13</TotalTime>
  <ScaleCrop>false</ScaleCrop>
  <LinksUpToDate>false</LinksUpToDate>
  <CharactersWithSpaces>41324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2020-06-29T12:03:00Z</dcterms:created>
  <dc:creator>Jola</dc:creator>
  <cp:lastModifiedBy>Alicja miechowicz</cp:lastModifiedBy>
  <cp:lastPrinted>2017-06-28T07:12:00Z</cp:lastPrinted>
  <dcterms:modified xsi:type="dcterms:W3CDTF">2022-09-04T14:29:32Z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07916377E6FC4446BBCEA451FD9BA3B4</vt:lpwstr>
  </property>
</Properties>
</file>